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6AFA4050" w:rsidR="00203482" w:rsidRPr="009506A1" w:rsidRDefault="00621EA9" w:rsidP="0020348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Anexa </w:t>
      </w:r>
      <w:r w:rsidR="004D1D05">
        <w:rPr>
          <w:rFonts w:asciiTheme="majorHAnsi" w:hAnsiTheme="majorHAnsi" w:cstheme="majorHAnsi"/>
        </w:rPr>
        <w:t>7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1D821ACD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cuprinde </w:t>
            </w:r>
            <w:r w:rsidRPr="00FC14B3">
              <w:rPr>
                <w:rFonts w:asciiTheme="majorHAnsi" w:hAnsiTheme="majorHAnsi" w:cstheme="majorHAnsi"/>
                <w:b/>
              </w:rPr>
              <w:t>foaia de capăt</w:t>
            </w:r>
            <w:r w:rsidRPr="00FC14B3">
              <w:rPr>
                <w:rFonts w:asciiTheme="majorHAnsi" w:hAnsiTheme="majorHAnsi" w:cstheme="majorHAnsi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Denumirea obiectivului de investiţii?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principal de credite/investitor?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de credite (secundar/terţiar)?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Beneficiarul investiţiei?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Elaboratorul documentaţiei de avizare a lucrărilor de intervenţie?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precizeaza, de asemenea, </w:t>
            </w:r>
            <w:r w:rsidRPr="00FC14B3">
              <w:rPr>
                <w:rFonts w:asciiTheme="majorHAnsi" w:hAnsiTheme="majorHAnsi" w:cstheme="majorHAnsi"/>
                <w:u w:val="single"/>
              </w:rPr>
              <w:t>data elaborarii/actualizarii</w:t>
            </w:r>
            <w:r w:rsidRPr="00FC14B3">
              <w:rPr>
                <w:rFonts w:asciiTheme="majorHAnsi" w:hAnsiTheme="majorHAnsi" w:cstheme="majorHAnsi"/>
              </w:rPr>
              <w:t xml:space="preserve"> documentatiei si </w:t>
            </w:r>
            <w:r w:rsidRPr="00FC14B3">
              <w:rPr>
                <w:rFonts w:asciiTheme="majorHAnsi" w:hAnsiTheme="majorHAnsi" w:cstheme="majorHAnsi"/>
                <w:u w:val="single"/>
              </w:rPr>
              <w:t>faza de proiectare</w:t>
            </w:r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conține </w:t>
            </w:r>
            <w:r w:rsidRPr="00FC14B3">
              <w:rPr>
                <w:rFonts w:asciiTheme="majorHAnsi" w:hAnsiTheme="majorHAnsi" w:cstheme="majorHAnsi"/>
                <w:b/>
              </w:rPr>
              <w:t>lista cu semnături</w:t>
            </w:r>
            <w:r w:rsidRPr="00FC14B3">
              <w:rPr>
                <w:rFonts w:asciiTheme="majorHAnsi" w:hAnsiTheme="majorHAnsi" w:cstheme="majorHAnsi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dată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numele şi prenumele în clar ale proiectanţilor pe specialităţi, ale persoanei responsabile de proiect - </w:t>
            </w:r>
            <w:r w:rsidRPr="0084079D">
              <w:rPr>
                <w:rFonts w:asciiTheme="majorHAnsi" w:hAnsiTheme="majorHAnsi" w:cstheme="majorHAnsi"/>
              </w:rPr>
              <w:t>şef de proiect/director de proiect, inclusiv semnăturile acestora şi ştampila?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Prezentarea contextului: politici, strategii, legislaţie, acorduri relevante, structuri instituţionale şi financiare?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situaţiei existente şi identificarea necesităţilor şi a deficienţelor?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Obiective preconizate a fi atinse prin realizarea investiţiei publice?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Particularităţi ale amplasamentului?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Regimul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 tehnice şi parametri specifici?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stării construcţiei, pe baza concluziilor expertizei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Starea tehnică, inclusiv sistemul structural şi analiza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din punctul de vedere al asigurării cerinţelor fundamentale aplicabile, potrivit legii?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Actul doveditor al forţei majore,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Concluziile expertizei tehnice şi, după caz, ale auditului energetic, concluziile studiilor de diagnosticare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>a) clasa de risc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b) prezentarea a minimum două soluţii de intervenţie?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d) recomandarea intervenţiilor necesare pentru asigurarea funcţionării conform cerinţelor şi conform exigenţelor de calitate?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 principalelor lucrări de intervenţie ?</w:t>
            </w:r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vulnerabilităţilor cauzate de factori de risc, antropici şi naturali, inclusiv de schimbări climatice ce pot afecta investiţia?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Durata de realizare şi etapele principale corelate cu datele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prevăzute în graficul orientativ de realizare a investiţiei, detaliat pe etape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Costurile estimative ale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Sustenabilitatea realizării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financiară şi economică aferentă realizării lucrărilor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Scenariul/Opţiunea tehnico-economic(ă) optim(ă), recomandat(ă),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Comparaţia scenariilor/opţiunilor propus(e), din punct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vedere tehnic, economic, financiar, al sustenabilităţii şi riscurilor?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Selectarea şi justificarea scenariului/opţiunii optim(e),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recomandat(e)?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Principalii indicatori tehnico-economici aferenţi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Prezentarea modului în care se asigură conformarea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 xml:space="preserve">Nominalizarea surselor de finanţare a investiţiei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>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Certificatul de urbanism emis în vederea obţinerii autorizaţiei de construire?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 xml:space="preserve">Studiu topografic, vizat de către Oficiul de Cadastru şi </w:t>
            </w:r>
            <w:r w:rsidRPr="007273F4">
              <w:rPr>
                <w:rFonts w:asciiTheme="majorHAnsi" w:hAnsiTheme="majorHAnsi" w:cstheme="majorHAnsi"/>
              </w:rPr>
              <w:t>Publicitate Imobiliară?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Extras de carte funciară, cu excepţia cazurilor speciale, expres prevăzute de lege?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Avize </w:t>
            </w:r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r w:rsidRPr="007273F4">
              <w:rPr>
                <w:rFonts w:asciiTheme="majorHAnsi" w:hAnsiTheme="majorHAnsi" w:cstheme="majorHAnsi"/>
              </w:rPr>
              <w:t xml:space="preserve"> privind asigurarea utilităţilor, în cazul suplimentării capacităţii existente?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Actul administrativ al autorităţii competente pentru protecţia mediului, măsuri de diminuare a impactului, măsuri de compensare, modalitatea de integrare a prevederilor acordului de mediu, de principiu, în documentaţia tehnico-economică?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Avize, acorduri şi studii specifice, după caz, care pot condiţiona soluţiile tehnice,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privind posibilitatea utilizării unor sisteme alternative de eficienţă ridicată pentru creşterea performanţei energetice?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de trafic şi studiu de circulaţie, după caz?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raport de diagnostic arheologic</w:t>
            </w:r>
            <w:r w:rsidRPr="00FC14B3">
              <w:rPr>
                <w:rFonts w:asciiTheme="majorHAnsi" w:hAnsiTheme="majorHAnsi" w:cstheme="majorHAnsi"/>
              </w:rPr>
              <w:t>, în cazul intervenţiilor în situri arheologice?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studiu istoric, în cazul monumentelor istorice?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studii de specialitate necesare în funcţie de specificul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b/>
              </w:rPr>
              <w:t>piesele desenate</w:t>
            </w:r>
            <w:r w:rsidRPr="007273F4">
              <w:rPr>
                <w:rFonts w:asciiTheme="majorHAnsi" w:hAnsiTheme="majorHAnsi" w:cstheme="majorHAnsi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constructia existentă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scenariul/opţiunea tehnico-economic(ă) optim(ă), recomandat(ă)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proiectantul general / şeful de proiect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Criterii specifice privind aspectele calitative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E0BDE">
              <w:rPr>
                <w:rFonts w:asciiTheme="majorHAnsi" w:hAnsiTheme="majorHAnsi" w:cstheme="majorHAnsi"/>
                <w:b/>
              </w:rPr>
              <w:t>Graficul orientativ de realizare a investiţiei: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r w:rsidRPr="00FC14B3">
              <w:rPr>
                <w:rFonts w:asciiTheme="majorHAnsi" w:hAnsiTheme="majorHAnsi" w:cstheme="majorHAnsi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Planşele de specialități sunt corelate cu specificațiile tehnice pentru specialități?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E0FD" w14:textId="77777777" w:rsidR="00AF3E00" w:rsidRDefault="00AF3E00" w:rsidP="00203482">
      <w:pPr>
        <w:spacing w:after="0" w:line="240" w:lineRule="auto"/>
      </w:pPr>
      <w:r>
        <w:separator/>
      </w:r>
    </w:p>
  </w:endnote>
  <w:endnote w:type="continuationSeparator" w:id="0">
    <w:p w14:paraId="6EDBDB4C" w14:textId="77777777" w:rsidR="00AF3E00" w:rsidRDefault="00AF3E00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A5D79" w14:textId="77777777" w:rsidR="00AF3E00" w:rsidRDefault="00AF3E00" w:rsidP="00203482">
      <w:pPr>
        <w:spacing w:after="0" w:line="240" w:lineRule="auto"/>
      </w:pPr>
      <w:r>
        <w:separator/>
      </w:r>
    </w:p>
  </w:footnote>
  <w:footnote w:type="continuationSeparator" w:id="0">
    <w:p w14:paraId="4ADB6507" w14:textId="77777777" w:rsidR="00AF3E00" w:rsidRDefault="00AF3E00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106425">
    <w:abstractNumId w:val="25"/>
  </w:num>
  <w:num w:numId="2" w16cid:durableId="1864441806">
    <w:abstractNumId w:val="20"/>
  </w:num>
  <w:num w:numId="3" w16cid:durableId="691761186">
    <w:abstractNumId w:val="23"/>
  </w:num>
  <w:num w:numId="4" w16cid:durableId="739249399">
    <w:abstractNumId w:val="21"/>
  </w:num>
  <w:num w:numId="5" w16cid:durableId="1104226345">
    <w:abstractNumId w:val="5"/>
  </w:num>
  <w:num w:numId="6" w16cid:durableId="1808744084">
    <w:abstractNumId w:val="24"/>
  </w:num>
  <w:num w:numId="7" w16cid:durableId="719206341">
    <w:abstractNumId w:val="8"/>
  </w:num>
  <w:num w:numId="8" w16cid:durableId="2089232516">
    <w:abstractNumId w:val="14"/>
  </w:num>
  <w:num w:numId="9" w16cid:durableId="102501232">
    <w:abstractNumId w:val="18"/>
  </w:num>
  <w:num w:numId="10" w16cid:durableId="1256593865">
    <w:abstractNumId w:val="28"/>
  </w:num>
  <w:num w:numId="11" w16cid:durableId="1330718312">
    <w:abstractNumId w:val="17"/>
  </w:num>
  <w:num w:numId="12" w16cid:durableId="602306129">
    <w:abstractNumId w:val="4"/>
  </w:num>
  <w:num w:numId="13" w16cid:durableId="1883859147">
    <w:abstractNumId w:val="0"/>
  </w:num>
  <w:num w:numId="14" w16cid:durableId="1543008979">
    <w:abstractNumId w:val="7"/>
  </w:num>
  <w:num w:numId="15" w16cid:durableId="1847330820">
    <w:abstractNumId w:val="27"/>
  </w:num>
  <w:num w:numId="16" w16cid:durableId="138114066">
    <w:abstractNumId w:val="26"/>
  </w:num>
  <w:num w:numId="17" w16cid:durableId="1483735213">
    <w:abstractNumId w:val="1"/>
  </w:num>
  <w:num w:numId="18" w16cid:durableId="1276328052">
    <w:abstractNumId w:val="12"/>
  </w:num>
  <w:num w:numId="19" w16cid:durableId="755596016">
    <w:abstractNumId w:val="2"/>
  </w:num>
  <w:num w:numId="20" w16cid:durableId="1555041421">
    <w:abstractNumId w:val="3"/>
  </w:num>
  <w:num w:numId="21" w16cid:durableId="1750688725">
    <w:abstractNumId w:val="13"/>
  </w:num>
  <w:num w:numId="22" w16cid:durableId="1822693994">
    <w:abstractNumId w:val="6"/>
  </w:num>
  <w:num w:numId="23" w16cid:durableId="414086731">
    <w:abstractNumId w:val="22"/>
  </w:num>
  <w:num w:numId="24" w16cid:durableId="2080444415">
    <w:abstractNumId w:val="15"/>
  </w:num>
  <w:num w:numId="25" w16cid:durableId="2124690827">
    <w:abstractNumId w:val="10"/>
  </w:num>
  <w:num w:numId="26" w16cid:durableId="1101071854">
    <w:abstractNumId w:val="19"/>
  </w:num>
  <w:num w:numId="27" w16cid:durableId="1388072624">
    <w:abstractNumId w:val="16"/>
  </w:num>
  <w:num w:numId="28" w16cid:durableId="806975952">
    <w:abstractNumId w:val="11"/>
  </w:num>
  <w:num w:numId="29" w16cid:durableId="1879855623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1D05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3E00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2694</Words>
  <Characters>15359</Characters>
  <Application>Microsoft Office Word</Application>
  <DocSecurity>0</DocSecurity>
  <Lines>127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Mariana Mircea</cp:lastModifiedBy>
  <cp:revision>21</cp:revision>
  <cp:lastPrinted>2017-06-21T07:54:00Z</cp:lastPrinted>
  <dcterms:created xsi:type="dcterms:W3CDTF">2023-02-24T08:19:00Z</dcterms:created>
  <dcterms:modified xsi:type="dcterms:W3CDTF">2023-06-06T10:58:00Z</dcterms:modified>
</cp:coreProperties>
</file>